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1B260" w14:textId="5EC62CBB" w:rsidR="00F12C76" w:rsidRDefault="004E1E9A" w:rsidP="004E1E9A">
      <w:pPr>
        <w:spacing w:after="0"/>
        <w:ind w:firstLine="709"/>
        <w:jc w:val="right"/>
      </w:pPr>
      <w:r>
        <w:t>Прил_</w:t>
      </w:r>
      <w:r w:rsidR="00E70E14" w:rsidRPr="00495895">
        <w:t>1</w:t>
      </w:r>
      <w:r>
        <w:t>_ОЗ_КОД 54.02.01-1</w:t>
      </w:r>
      <w:r w:rsidR="00EF2FB9">
        <w:t>-</w:t>
      </w:r>
      <w:r>
        <w:t>2026-М1</w:t>
      </w:r>
    </w:p>
    <w:p w14:paraId="7853D2D9" w14:textId="42CCD87A" w:rsidR="00EF2FB9" w:rsidRDefault="00EF2FB9" w:rsidP="004E1E9A">
      <w:pPr>
        <w:spacing w:after="0"/>
        <w:ind w:firstLine="709"/>
        <w:jc w:val="right"/>
      </w:pPr>
    </w:p>
    <w:p w14:paraId="47998DB9" w14:textId="3254667E" w:rsidR="00EF2FB9" w:rsidRPr="00EF2FB9" w:rsidRDefault="00EF2FB9" w:rsidP="00EF2FB9">
      <w:pPr>
        <w:spacing w:after="0"/>
        <w:ind w:firstLine="709"/>
        <w:jc w:val="both"/>
        <w:rPr>
          <w:b/>
          <w:bCs/>
        </w:rPr>
      </w:pPr>
      <w:r w:rsidRPr="00EF2FB9">
        <w:rPr>
          <w:b/>
          <w:bCs/>
        </w:rPr>
        <w:t>Бриф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"/>
        <w:gridCol w:w="3329"/>
        <w:gridCol w:w="5501"/>
      </w:tblGrid>
      <w:tr w:rsidR="008103A0" w:rsidRPr="00715D05" w14:paraId="340EB525" w14:textId="77777777" w:rsidTr="00CC4DA5">
        <w:tc>
          <w:tcPr>
            <w:tcW w:w="521" w:type="dxa"/>
            <w:shd w:val="clear" w:color="auto" w:fill="D9D9D9"/>
          </w:tcPr>
          <w:p w14:paraId="5CFFE5C6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bookmarkStart w:id="0" w:name="_Hlk202286008"/>
            <w:r w:rsidRPr="00715D05">
              <w:rPr>
                <w:rFonts w:eastAsia="Times New Roman" w:cs="Times New Roman"/>
                <w:sz w:val="24"/>
                <w:szCs w:val="24"/>
              </w:rPr>
              <w:t>1.</w:t>
            </w:r>
          </w:p>
        </w:tc>
        <w:tc>
          <w:tcPr>
            <w:tcW w:w="3329" w:type="dxa"/>
            <w:shd w:val="clear" w:color="auto" w:fill="D9D9D9"/>
          </w:tcPr>
          <w:p w14:paraId="601ED483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О компании</w:t>
            </w:r>
          </w:p>
        </w:tc>
        <w:tc>
          <w:tcPr>
            <w:tcW w:w="5501" w:type="dxa"/>
            <w:shd w:val="clear" w:color="auto" w:fill="D9D9D9"/>
          </w:tcPr>
          <w:p w14:paraId="19CBA1E6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103A0" w:rsidRPr="00715D05" w14:paraId="52D9EEE1" w14:textId="77777777" w:rsidTr="00CC4DA5">
        <w:tc>
          <w:tcPr>
            <w:tcW w:w="521" w:type="dxa"/>
          </w:tcPr>
          <w:p w14:paraId="334815F2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1.1</w:t>
            </w:r>
          </w:p>
        </w:tc>
        <w:tc>
          <w:tcPr>
            <w:tcW w:w="3329" w:type="dxa"/>
          </w:tcPr>
          <w:p w14:paraId="6F7EC605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5501" w:type="dxa"/>
          </w:tcPr>
          <w:p w14:paraId="6D7F973D" w14:textId="77777777" w:rsidR="008103A0" w:rsidRPr="00E3677F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cs="Times New Roman"/>
                <w:color w:val="353535"/>
                <w:sz w:val="24"/>
                <w:szCs w:val="24"/>
                <w:shd w:val="clear" w:color="auto" w:fill="FFFFFF"/>
              </w:rPr>
              <w:t>ООО</w:t>
            </w:r>
            <w:r w:rsidRPr="00E3677F">
              <w:rPr>
                <w:rFonts w:cs="Times New Roman"/>
                <w:color w:val="353535"/>
                <w:sz w:val="24"/>
                <w:szCs w:val="24"/>
                <w:shd w:val="clear" w:color="auto" w:fill="FFFFFF"/>
              </w:rPr>
              <w:t xml:space="preserve"> «</w:t>
            </w:r>
            <w:r>
              <w:rPr>
                <w:rFonts w:cs="Times New Roman"/>
                <w:color w:val="353535"/>
                <w:sz w:val="24"/>
                <w:szCs w:val="24"/>
                <w:shd w:val="clear" w:color="auto" w:fill="FFFFFF"/>
              </w:rPr>
              <w:t>САДКО</w:t>
            </w:r>
            <w:r w:rsidRPr="00E3677F">
              <w:rPr>
                <w:rFonts w:cs="Times New Roman"/>
                <w:color w:val="353535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8103A0" w:rsidRPr="00715D05" w14:paraId="1D3F6FA6" w14:textId="77777777" w:rsidTr="00CC4DA5">
        <w:tc>
          <w:tcPr>
            <w:tcW w:w="521" w:type="dxa"/>
          </w:tcPr>
          <w:p w14:paraId="0DAE00FD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1.2</w:t>
            </w:r>
          </w:p>
        </w:tc>
        <w:tc>
          <w:tcPr>
            <w:tcW w:w="3329" w:type="dxa"/>
            <w:vAlign w:val="center"/>
          </w:tcPr>
          <w:p w14:paraId="676895D1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>Описание</w:t>
            </w:r>
          </w:p>
        </w:tc>
        <w:tc>
          <w:tcPr>
            <w:tcW w:w="5501" w:type="dxa"/>
          </w:tcPr>
          <w:p w14:paraId="32485DB3" w14:textId="77777777" w:rsidR="008103A0" w:rsidRPr="00CE411E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A1500">
              <w:rPr>
                <w:rFonts w:eastAsia="Times New Roman" w:cs="Times New Roman"/>
                <w:sz w:val="24"/>
                <w:szCs w:val="24"/>
              </w:rPr>
              <w:t>Ресторан «САДКО»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- знаменитый советский ресторан в здании Речного вокзала, памятника архитектуры середины </w:t>
            </w:r>
            <w:r>
              <w:rPr>
                <w:rFonts w:eastAsia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века, который </w:t>
            </w:r>
            <w:r w:rsidRPr="00CA1500">
              <w:rPr>
                <w:rFonts w:eastAsia="Times New Roman" w:cs="Times New Roman"/>
                <w:sz w:val="24"/>
                <w:szCs w:val="24"/>
              </w:rPr>
              <w:t xml:space="preserve">BERRYWOOD FAMILY </w:t>
            </w:r>
            <w:r>
              <w:rPr>
                <w:rFonts w:eastAsia="Times New Roman" w:cs="Times New Roman"/>
                <w:sz w:val="24"/>
                <w:szCs w:val="24"/>
              </w:rPr>
              <w:t>и бренд-шеф Михаил Михайлов возродили в современном формате</w:t>
            </w:r>
            <w:r w:rsidRPr="00CA1500">
              <w:rPr>
                <w:rFonts w:eastAsia="Times New Roman" w:cs="Times New Roman"/>
                <w:sz w:val="24"/>
                <w:szCs w:val="24"/>
              </w:rPr>
              <w:t>.</w:t>
            </w:r>
            <w:r w:rsidRPr="00CA1500">
              <w:rPr>
                <w:rFonts w:eastAsia="Times New Roman" w:cs="Times New Roman"/>
                <w:sz w:val="24"/>
                <w:szCs w:val="24"/>
              </w:rPr>
              <w:br/>
            </w:r>
            <w:r>
              <w:rPr>
                <w:rFonts w:eastAsia="Times New Roman" w:cs="Times New Roman"/>
                <w:sz w:val="24"/>
                <w:szCs w:val="24"/>
              </w:rPr>
              <w:t xml:space="preserve">Назад в будущее. Воплощением дизайна ресторана занималась студия </w:t>
            </w:r>
            <w:r w:rsidRPr="00CA1500">
              <w:rPr>
                <w:rFonts w:eastAsia="Times New Roman" w:cs="Times New Roman"/>
                <w:sz w:val="24"/>
                <w:szCs w:val="24"/>
              </w:rPr>
              <w:t>LEFT DESIGN. SADKO </w:t>
            </w:r>
            <w:r>
              <w:rPr>
                <w:rFonts w:eastAsia="Times New Roman" w:cs="Times New Roman"/>
                <w:sz w:val="24"/>
                <w:szCs w:val="24"/>
              </w:rPr>
              <w:t>– это гармония исторического и современного, сказочного и реального. Подводное царство с изящным декором, белыми скатертями и арт-объектами, в том числе от Красноярских художников</w:t>
            </w:r>
          </w:p>
        </w:tc>
      </w:tr>
      <w:tr w:rsidR="008103A0" w:rsidRPr="00715D05" w14:paraId="5E2A0750" w14:textId="77777777" w:rsidTr="00CC4DA5">
        <w:tc>
          <w:tcPr>
            <w:tcW w:w="521" w:type="dxa"/>
          </w:tcPr>
          <w:p w14:paraId="25AB020E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1.3</w:t>
            </w:r>
          </w:p>
        </w:tc>
        <w:tc>
          <w:tcPr>
            <w:tcW w:w="3329" w:type="dxa"/>
          </w:tcPr>
          <w:p w14:paraId="2C7AA941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>Целевая аудитория</w:t>
            </w:r>
          </w:p>
        </w:tc>
        <w:tc>
          <w:tcPr>
            <w:tcW w:w="5501" w:type="dxa"/>
          </w:tcPr>
          <w:p w14:paraId="78BBF81A" w14:textId="77777777" w:rsidR="008103A0" w:rsidRPr="00D84D2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Гости и жители города. Ценители аутентичной кухни и авторских интерьеров</w:t>
            </w:r>
          </w:p>
        </w:tc>
      </w:tr>
      <w:tr w:rsidR="008103A0" w:rsidRPr="00715D05" w14:paraId="448E591A" w14:textId="77777777" w:rsidTr="00CC4DA5">
        <w:tc>
          <w:tcPr>
            <w:tcW w:w="521" w:type="dxa"/>
          </w:tcPr>
          <w:p w14:paraId="0D676A4C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1.4</w:t>
            </w:r>
          </w:p>
        </w:tc>
        <w:tc>
          <w:tcPr>
            <w:tcW w:w="3329" w:type="dxa"/>
          </w:tcPr>
          <w:p w14:paraId="53659E1B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>Перечень услуг/ продукция</w:t>
            </w:r>
          </w:p>
        </w:tc>
        <w:tc>
          <w:tcPr>
            <w:tcW w:w="5501" w:type="dxa"/>
          </w:tcPr>
          <w:p w14:paraId="7C6F49FF" w14:textId="77777777" w:rsidR="008103A0" w:rsidRDefault="008103A0" w:rsidP="00CC4DA5">
            <w:pPr>
              <w:spacing w:after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  - Обслуживание частных и корпоративных клиентов. </w:t>
            </w:r>
          </w:p>
          <w:p w14:paraId="5476B3D2" w14:textId="77777777" w:rsidR="008103A0" w:rsidRDefault="008103A0" w:rsidP="00CC4DA5">
            <w:pPr>
              <w:spacing w:after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Авторское аутентичное меню.</w:t>
            </w:r>
          </w:p>
          <w:p w14:paraId="68DD669D" w14:textId="77777777" w:rsidR="008103A0" w:rsidRDefault="008103A0" w:rsidP="00CC4DA5">
            <w:pPr>
              <w:spacing w:after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Эксклюзивные интерьеры на основе Подводного царства</w:t>
            </w:r>
          </w:p>
          <w:p w14:paraId="10B68162" w14:textId="77777777" w:rsidR="008103A0" w:rsidRPr="00C5795F" w:rsidRDefault="008103A0" w:rsidP="00CC4DA5">
            <w:pPr>
              <w:shd w:val="clear" w:color="auto" w:fill="FFFFFF"/>
              <w:spacing w:after="0" w:line="240" w:lineRule="atLeast"/>
              <w:textAlignment w:val="center"/>
              <w:rPr>
                <w:rFonts w:eastAsia="Times New Roman" w:cs="Times New Roman"/>
                <w:sz w:val="24"/>
                <w:szCs w:val="24"/>
              </w:rPr>
            </w:pPr>
            <w:r w:rsidRPr="00C5795F">
              <w:rPr>
                <w:rFonts w:eastAsia="Times New Roman" w:cs="Times New Roman"/>
                <w:sz w:val="24"/>
                <w:szCs w:val="24"/>
              </w:rPr>
              <w:t xml:space="preserve">Меню SADKO отсылает к разным географическим регионам промысла рыб и морепродуктов: Енисейская Сибирь, Дальний Восток, Мурманская область и дальние миры — Европа, Африка, Азия, Южная Америка. Во главе кухни SADKO — бренд-шеф Михаил Михайлов, успешно курирующий «Бар Булгаков» и грузинское гранд-бистро «ДЗЕ». В рамках подготовки открытия ресторана Михайлов, как и Садко, отправился в дальнее путешествие — в Мадрид на стажировку в знаменитые рестораны морской кухни </w:t>
            </w:r>
            <w:proofErr w:type="spellStart"/>
            <w:r w:rsidRPr="00C5795F">
              <w:rPr>
                <w:rFonts w:eastAsia="Times New Roman" w:cs="Times New Roman"/>
                <w:sz w:val="24"/>
                <w:szCs w:val="24"/>
              </w:rPr>
              <w:t>A’Barra</w:t>
            </w:r>
            <w:proofErr w:type="spellEnd"/>
            <w:r w:rsidRPr="00C5795F">
              <w:rPr>
                <w:rFonts w:eastAsia="Times New Roman" w:cs="Times New Roman"/>
                <w:sz w:val="24"/>
                <w:szCs w:val="24"/>
              </w:rPr>
              <w:t xml:space="preserve"> (1* Michelin) и </w:t>
            </w:r>
            <w:proofErr w:type="spellStart"/>
            <w:r w:rsidRPr="00C5795F">
              <w:rPr>
                <w:rFonts w:eastAsia="Times New Roman" w:cs="Times New Roman"/>
                <w:sz w:val="24"/>
                <w:szCs w:val="24"/>
              </w:rPr>
              <w:t>Bistronomica</w:t>
            </w:r>
            <w:proofErr w:type="spellEnd"/>
            <w:r w:rsidRPr="00C5795F">
              <w:rPr>
                <w:rFonts w:eastAsia="Times New Roman" w:cs="Times New Roman"/>
                <w:sz w:val="24"/>
                <w:szCs w:val="24"/>
              </w:rPr>
              <w:t>. Полученный опыт и актуальные тренды нашли выражение в техниках и качестве продуктов, а философский подход шефа — в ярких, взрывных вкусах и эстетских подачах</w:t>
            </w:r>
          </w:p>
        </w:tc>
      </w:tr>
      <w:tr w:rsidR="008103A0" w:rsidRPr="00715D05" w14:paraId="631F4245" w14:textId="77777777" w:rsidTr="00CC4DA5">
        <w:tc>
          <w:tcPr>
            <w:tcW w:w="521" w:type="dxa"/>
          </w:tcPr>
          <w:p w14:paraId="23FD25BF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1.5</w:t>
            </w:r>
          </w:p>
        </w:tc>
        <w:tc>
          <w:tcPr>
            <w:tcW w:w="3329" w:type="dxa"/>
          </w:tcPr>
          <w:p w14:paraId="419DC80F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>Цвета, от которых желательно отказаться</w:t>
            </w:r>
          </w:p>
          <w:p w14:paraId="5D10BFB7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>совсем</w:t>
            </w:r>
          </w:p>
        </w:tc>
        <w:tc>
          <w:tcPr>
            <w:tcW w:w="5501" w:type="dxa"/>
          </w:tcPr>
          <w:p w14:paraId="6697A845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яркие и несогласованные цвета</w:t>
            </w:r>
            <w:r>
              <w:rPr>
                <w:rFonts w:eastAsia="Times New Roman" w:cs="Times New Roman"/>
                <w:sz w:val="24"/>
                <w:szCs w:val="24"/>
              </w:rPr>
              <w:t>, неоновые цвета, пастельные цвета, черный</w:t>
            </w:r>
          </w:p>
        </w:tc>
      </w:tr>
      <w:tr w:rsidR="008103A0" w:rsidRPr="00715D05" w14:paraId="67EE0AE3" w14:textId="77777777" w:rsidTr="00CC4DA5">
        <w:tc>
          <w:tcPr>
            <w:tcW w:w="521" w:type="dxa"/>
          </w:tcPr>
          <w:p w14:paraId="413E3DCA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1.6</w:t>
            </w:r>
          </w:p>
        </w:tc>
        <w:tc>
          <w:tcPr>
            <w:tcW w:w="3329" w:type="dxa"/>
          </w:tcPr>
          <w:p w14:paraId="0BD5375E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>Тон, которого следует</w:t>
            </w:r>
          </w:p>
          <w:p w14:paraId="0DB9C17B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>придерживаться:</w:t>
            </w:r>
          </w:p>
          <w:p w14:paraId="2A40453B" w14:textId="77777777" w:rsidR="008103A0" w:rsidRPr="00411663" w:rsidRDefault="008103A0" w:rsidP="00CC4DA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Натуральные</w:t>
            </w:r>
          </w:p>
          <w:p w14:paraId="7EACAF16" w14:textId="77777777" w:rsidR="008103A0" w:rsidRPr="00715D05" w:rsidRDefault="008103A0" w:rsidP="00CC4DA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монохром</w:t>
            </w:r>
          </w:p>
          <w:p w14:paraId="41C5EA36" w14:textId="77777777" w:rsidR="008103A0" w:rsidRPr="00715D05" w:rsidRDefault="008103A0" w:rsidP="00CC4DA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ч</w:t>
            </w: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>истые</w:t>
            </w:r>
          </w:p>
          <w:p w14:paraId="60B6DFF9" w14:textId="77777777" w:rsidR="008103A0" w:rsidRPr="00383699" w:rsidRDefault="008103A0" w:rsidP="00CC4DA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естественные яркие</w:t>
            </w:r>
          </w:p>
        </w:tc>
        <w:tc>
          <w:tcPr>
            <w:tcW w:w="5501" w:type="dxa"/>
          </w:tcPr>
          <w:p w14:paraId="62BB42CC" w14:textId="77777777" w:rsidR="008103A0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 xml:space="preserve">лучше использовать цвета, соответствующие ценностям и миссии бренда: </w:t>
            </w:r>
          </w:p>
          <w:p w14:paraId="44FE892A" w14:textId="77777777" w:rsidR="008103A0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- естественные цвета,</w:t>
            </w:r>
          </w:p>
          <w:p w14:paraId="73E0F02A" w14:textId="77777777" w:rsidR="008103A0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- коралловый красный</w:t>
            </w:r>
          </w:p>
          <w:p w14:paraId="176A6848" w14:textId="77777777" w:rsidR="008103A0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- белый</w:t>
            </w:r>
          </w:p>
          <w:p w14:paraId="682F50B8" w14:textId="77777777" w:rsidR="008103A0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- серый</w:t>
            </w:r>
          </w:p>
          <w:p w14:paraId="7A389661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- чистые цвета</w:t>
            </w:r>
          </w:p>
        </w:tc>
      </w:tr>
      <w:tr w:rsidR="008103A0" w:rsidRPr="00715D05" w14:paraId="3179DC21" w14:textId="77777777" w:rsidTr="00CC4DA5">
        <w:tc>
          <w:tcPr>
            <w:tcW w:w="521" w:type="dxa"/>
            <w:shd w:val="clear" w:color="auto" w:fill="D9D9D9"/>
          </w:tcPr>
          <w:p w14:paraId="322485DA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2.</w:t>
            </w:r>
          </w:p>
        </w:tc>
        <w:tc>
          <w:tcPr>
            <w:tcW w:w="3329" w:type="dxa"/>
            <w:shd w:val="clear" w:color="auto" w:fill="D9D9D9"/>
          </w:tcPr>
          <w:p w14:paraId="3E2FB870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>Задание 1</w:t>
            </w:r>
          </w:p>
        </w:tc>
        <w:tc>
          <w:tcPr>
            <w:tcW w:w="5501" w:type="dxa"/>
            <w:shd w:val="clear" w:color="auto" w:fill="D9D9D9"/>
          </w:tcPr>
          <w:p w14:paraId="47C37C06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103A0" w:rsidRPr="00715D05" w14:paraId="4E8A4A1A" w14:textId="77777777" w:rsidTr="00CC4DA5">
        <w:tc>
          <w:tcPr>
            <w:tcW w:w="521" w:type="dxa"/>
          </w:tcPr>
          <w:p w14:paraId="2AFEB1AF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3329" w:type="dxa"/>
          </w:tcPr>
          <w:p w14:paraId="07F35C4C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Продукт </w:t>
            </w:r>
          </w:p>
        </w:tc>
        <w:tc>
          <w:tcPr>
            <w:tcW w:w="5501" w:type="dxa"/>
          </w:tcPr>
          <w:p w14:paraId="1E287B4C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Подбор референсов для:</w:t>
            </w:r>
          </w:p>
          <w:p w14:paraId="120EC21E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 xml:space="preserve">- создания оригинальной модели </w:t>
            </w:r>
            <w:r>
              <w:rPr>
                <w:rFonts w:eastAsia="Times New Roman" w:cs="Times New Roman"/>
                <w:sz w:val="24"/>
                <w:szCs w:val="24"/>
              </w:rPr>
              <w:t>сюртука для официанта</w:t>
            </w:r>
            <w:r w:rsidRPr="00715D05">
              <w:rPr>
                <w:rFonts w:eastAsia="Times New Roman" w:cs="Times New Roman"/>
                <w:sz w:val="24"/>
                <w:szCs w:val="24"/>
              </w:rPr>
              <w:t>, 20-</w:t>
            </w:r>
            <w:r>
              <w:rPr>
                <w:rFonts w:eastAsia="Times New Roman" w:cs="Times New Roman"/>
                <w:sz w:val="24"/>
                <w:szCs w:val="24"/>
              </w:rPr>
              <w:t>3</w:t>
            </w:r>
            <w:r w:rsidRPr="00715D05">
              <w:rPr>
                <w:rFonts w:eastAsia="Times New Roman" w:cs="Times New Roman"/>
                <w:sz w:val="24"/>
                <w:szCs w:val="24"/>
              </w:rPr>
              <w:t xml:space="preserve">5 лет; </w:t>
            </w:r>
          </w:p>
          <w:p w14:paraId="5B39B284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 xml:space="preserve">- создания трехмерной модели </w:t>
            </w:r>
            <w:r>
              <w:rPr>
                <w:rFonts w:eastAsia="Times New Roman" w:cs="Times New Roman"/>
                <w:sz w:val="24"/>
                <w:szCs w:val="24"/>
              </w:rPr>
              <w:t>солонки сувенира</w:t>
            </w:r>
            <w:r w:rsidRPr="00715D05">
              <w:rPr>
                <w:rFonts w:eastAsia="Times New Roman" w:cs="Times New Roman"/>
                <w:sz w:val="24"/>
                <w:szCs w:val="24"/>
              </w:rPr>
              <w:t xml:space="preserve">; </w:t>
            </w:r>
          </w:p>
          <w:p w14:paraId="4F8265F1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 xml:space="preserve">- создания </w:t>
            </w:r>
            <w:r>
              <w:rPr>
                <w:rFonts w:eastAsia="Times New Roman" w:cs="Times New Roman"/>
                <w:sz w:val="24"/>
                <w:szCs w:val="24"/>
              </w:rPr>
              <w:t>интерьерной инсталляции с возможностью размещения флаеров и визиток.</w:t>
            </w:r>
            <w:r w:rsidRPr="00715D05">
              <w:rPr>
                <w:rFonts w:eastAsia="Times New Roman" w:cs="Times New Roman"/>
                <w:sz w:val="24"/>
                <w:szCs w:val="24"/>
              </w:rPr>
              <w:t>:</w:t>
            </w:r>
          </w:p>
          <w:p w14:paraId="588DAF48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- редизайн существующего фирменного стиля</w:t>
            </w:r>
          </w:p>
        </w:tc>
      </w:tr>
      <w:tr w:rsidR="008103A0" w:rsidRPr="00715D05" w14:paraId="51E2C85F" w14:textId="77777777" w:rsidTr="00CC4DA5">
        <w:tc>
          <w:tcPr>
            <w:tcW w:w="521" w:type="dxa"/>
          </w:tcPr>
          <w:p w14:paraId="2A49A555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2.2</w:t>
            </w:r>
          </w:p>
        </w:tc>
        <w:tc>
          <w:tcPr>
            <w:tcW w:w="3329" w:type="dxa"/>
          </w:tcPr>
          <w:p w14:paraId="66587835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>Технические ограничения</w:t>
            </w:r>
          </w:p>
        </w:tc>
        <w:tc>
          <w:tcPr>
            <w:tcW w:w="5501" w:type="dxa"/>
          </w:tcPr>
          <w:p w14:paraId="6B086A49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 xml:space="preserve">Формат файлов </w:t>
            </w:r>
            <w:proofErr w:type="spellStart"/>
            <w:r w:rsidRPr="00715D05">
              <w:rPr>
                <w:rFonts w:eastAsia="Times New Roman" w:cs="Times New Roman"/>
                <w:sz w:val="24"/>
                <w:szCs w:val="24"/>
              </w:rPr>
              <w:t>png</w:t>
            </w:r>
            <w:proofErr w:type="spellEnd"/>
            <w:r w:rsidRPr="00715D05">
              <w:rPr>
                <w:rFonts w:eastAsia="Times New Roman" w:cs="Times New Roman"/>
                <w:sz w:val="24"/>
                <w:szCs w:val="24"/>
              </w:rPr>
              <w:t>/jpeg/</w:t>
            </w:r>
            <w:proofErr w:type="spellStart"/>
            <w:r w:rsidRPr="00715D05">
              <w:rPr>
                <w:rFonts w:eastAsia="Times New Roman" w:cs="Times New Roman"/>
                <w:sz w:val="24"/>
                <w:szCs w:val="24"/>
              </w:rPr>
              <w:t>jpg</w:t>
            </w:r>
            <w:proofErr w:type="spellEnd"/>
          </w:p>
          <w:p w14:paraId="3CE254FA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 xml:space="preserve">Количество файлов не менее </w:t>
            </w:r>
            <w:r>
              <w:rPr>
                <w:rFonts w:eastAsia="Times New Roman" w:cs="Times New Roman"/>
                <w:sz w:val="24"/>
                <w:szCs w:val="24"/>
              </w:rPr>
              <w:t>10</w:t>
            </w:r>
            <w:r w:rsidRPr="00715D05">
              <w:rPr>
                <w:rFonts w:eastAsia="Times New Roman" w:cs="Times New Roman"/>
                <w:sz w:val="24"/>
                <w:szCs w:val="24"/>
              </w:rPr>
              <w:t xml:space="preserve"> штук</w:t>
            </w:r>
          </w:p>
        </w:tc>
      </w:tr>
      <w:tr w:rsidR="008103A0" w:rsidRPr="00715D05" w14:paraId="40A9F328" w14:textId="77777777" w:rsidTr="00CC4DA5">
        <w:tc>
          <w:tcPr>
            <w:tcW w:w="521" w:type="dxa"/>
          </w:tcPr>
          <w:p w14:paraId="042DBE48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2.3</w:t>
            </w:r>
          </w:p>
        </w:tc>
        <w:tc>
          <w:tcPr>
            <w:tcW w:w="3329" w:type="dxa"/>
          </w:tcPr>
          <w:p w14:paraId="69E9747F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>Выходные данные</w:t>
            </w:r>
          </w:p>
        </w:tc>
        <w:tc>
          <w:tcPr>
            <w:tcW w:w="5501" w:type="dxa"/>
          </w:tcPr>
          <w:p w14:paraId="3C2709A6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Сохранить подобранные изображения в папку «Референсы»</w:t>
            </w:r>
          </w:p>
        </w:tc>
      </w:tr>
      <w:tr w:rsidR="008103A0" w:rsidRPr="00715D05" w14:paraId="1B5EE3DE" w14:textId="77777777" w:rsidTr="00CC4DA5">
        <w:tc>
          <w:tcPr>
            <w:tcW w:w="521" w:type="dxa"/>
            <w:shd w:val="clear" w:color="auto" w:fill="D9D9D9"/>
          </w:tcPr>
          <w:p w14:paraId="52E214CE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3.</w:t>
            </w:r>
          </w:p>
        </w:tc>
        <w:tc>
          <w:tcPr>
            <w:tcW w:w="3329" w:type="dxa"/>
            <w:shd w:val="clear" w:color="auto" w:fill="D9D9D9"/>
          </w:tcPr>
          <w:p w14:paraId="4645036B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>Задание 2</w:t>
            </w:r>
          </w:p>
        </w:tc>
        <w:tc>
          <w:tcPr>
            <w:tcW w:w="5501" w:type="dxa"/>
            <w:shd w:val="clear" w:color="auto" w:fill="D9D9D9"/>
          </w:tcPr>
          <w:p w14:paraId="60A0FEE1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103A0" w:rsidRPr="00715D05" w14:paraId="7D08D30A" w14:textId="77777777" w:rsidTr="00CC4DA5">
        <w:tc>
          <w:tcPr>
            <w:tcW w:w="521" w:type="dxa"/>
          </w:tcPr>
          <w:p w14:paraId="2258853B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3.1</w:t>
            </w:r>
          </w:p>
        </w:tc>
        <w:tc>
          <w:tcPr>
            <w:tcW w:w="3329" w:type="dxa"/>
          </w:tcPr>
          <w:p w14:paraId="38FBEA25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Продукт </w:t>
            </w:r>
          </w:p>
        </w:tc>
        <w:tc>
          <w:tcPr>
            <w:tcW w:w="5501" w:type="dxa"/>
          </w:tcPr>
          <w:p w14:paraId="335272BF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Разработка дизайн-концепции продукта в виде мудборда</w:t>
            </w:r>
          </w:p>
        </w:tc>
      </w:tr>
      <w:tr w:rsidR="008103A0" w:rsidRPr="00715D05" w14:paraId="53D16FD3" w14:textId="77777777" w:rsidTr="00CC4DA5">
        <w:tc>
          <w:tcPr>
            <w:tcW w:w="521" w:type="dxa"/>
          </w:tcPr>
          <w:p w14:paraId="569515AD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3.2</w:t>
            </w:r>
          </w:p>
        </w:tc>
        <w:tc>
          <w:tcPr>
            <w:tcW w:w="3329" w:type="dxa"/>
          </w:tcPr>
          <w:p w14:paraId="306D6F2E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>Технические ограничения</w:t>
            </w:r>
          </w:p>
        </w:tc>
        <w:tc>
          <w:tcPr>
            <w:tcW w:w="5501" w:type="dxa"/>
          </w:tcPr>
          <w:p w14:paraId="714F0FAD" w14:textId="0887AD3C" w:rsidR="008103A0" w:rsidRPr="00715D05" w:rsidRDefault="008103A0" w:rsidP="00CC4D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000000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>Формат А</w:t>
            </w:r>
            <w:r w:rsidR="00495895">
              <w:rPr>
                <w:rFonts w:eastAsia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горизонтальная ориентация</w:t>
            </w:r>
          </w:p>
          <w:p w14:paraId="01194322" w14:textId="77777777" w:rsidR="008103A0" w:rsidRPr="00715D05" w:rsidRDefault="008103A0" w:rsidP="00CC4D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000000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Цветовой режим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RGB</w:t>
            </w:r>
          </w:p>
          <w:p w14:paraId="41311664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Обязательные элементы,</w:t>
            </w: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подходящие под продукт дизайна (в зависимости от отрасли) все элементы должны быть подписаны: </w:t>
            </w:r>
          </w:p>
          <w:p w14:paraId="1334C629" w14:textId="77777777" w:rsidR="008103A0" w:rsidRPr="00715D05" w:rsidRDefault="008103A0" w:rsidP="00CC4DA5">
            <w:pPr>
              <w:numPr>
                <w:ilvl w:val="0"/>
                <w:numId w:val="3"/>
              </w:numPr>
              <w:spacing w:after="0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подбор принтов, текстур, паттерна, образы, формы и силуэты, цвета и оттенки, отделка элементов, целевая аудитория;</w:t>
            </w:r>
          </w:p>
          <w:p w14:paraId="6AA2CAF0" w14:textId="77777777" w:rsidR="008103A0" w:rsidRPr="00715D05" w:rsidRDefault="008103A0" w:rsidP="00CC4DA5">
            <w:pPr>
              <w:numPr>
                <w:ilvl w:val="0"/>
                <w:numId w:val="3"/>
              </w:numPr>
              <w:spacing w:after="0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cs="Times New Roman"/>
                <w:sz w:val="24"/>
                <w:szCs w:val="24"/>
              </w:rPr>
              <w:t>подбор текстур материалов, образы и формы, конструктивные элементы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15D05">
              <w:rPr>
                <w:rFonts w:cs="Times New Roman"/>
                <w:sz w:val="24"/>
                <w:szCs w:val="24"/>
              </w:rPr>
              <w:t>и мотивы, дизайнерские элементы, цвета и оттенки;</w:t>
            </w:r>
          </w:p>
          <w:p w14:paraId="0250544C" w14:textId="77777777" w:rsidR="008103A0" w:rsidRPr="00715D05" w:rsidRDefault="008103A0" w:rsidP="00CC4DA5">
            <w:pPr>
              <w:numPr>
                <w:ilvl w:val="0"/>
                <w:numId w:val="3"/>
              </w:numPr>
              <w:spacing w:after="0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подбор отделочных материалов, мебели, оборудования, светильников, цветовой палитры, все элементы подписаны;</w:t>
            </w:r>
          </w:p>
          <w:p w14:paraId="5EBEABCB" w14:textId="77777777" w:rsidR="008103A0" w:rsidRPr="00715D05" w:rsidRDefault="008103A0" w:rsidP="00CC4DA5">
            <w:pPr>
              <w:numPr>
                <w:ilvl w:val="0"/>
                <w:numId w:val="3"/>
              </w:numPr>
              <w:spacing w:after="0"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cs="Times New Roman"/>
                <w:sz w:val="24"/>
                <w:szCs w:val="24"/>
              </w:rPr>
              <w:t>пример фирменной гарнитуры не менее двух, стилеобразующие элементы, отражающие деятельность компании, примеры готовых комплектов фирменных цветов (не менее двух вариантов подборок), фото продукции и целевой аудитории</w:t>
            </w:r>
          </w:p>
        </w:tc>
      </w:tr>
      <w:tr w:rsidR="008103A0" w:rsidRPr="00715D05" w14:paraId="0ED5B61F" w14:textId="77777777" w:rsidTr="00CC4DA5">
        <w:tc>
          <w:tcPr>
            <w:tcW w:w="521" w:type="dxa"/>
          </w:tcPr>
          <w:p w14:paraId="24BBE3C5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3.3</w:t>
            </w:r>
          </w:p>
        </w:tc>
        <w:tc>
          <w:tcPr>
            <w:tcW w:w="3329" w:type="dxa"/>
          </w:tcPr>
          <w:p w14:paraId="571DC88B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>Выходные данные</w:t>
            </w:r>
          </w:p>
        </w:tc>
        <w:tc>
          <w:tcPr>
            <w:tcW w:w="5501" w:type="dxa"/>
          </w:tcPr>
          <w:p w14:paraId="2CA35D61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Рабочий файл под названием «Мудбор</w:t>
            </w:r>
            <w:r>
              <w:rPr>
                <w:rFonts w:eastAsia="Times New Roman" w:cs="Times New Roman"/>
                <w:sz w:val="24"/>
                <w:szCs w:val="24"/>
              </w:rPr>
              <w:t>д</w:t>
            </w:r>
            <w:r w:rsidRPr="00715D05">
              <w:rPr>
                <w:rFonts w:eastAsia="Times New Roman" w:cs="Times New Roman"/>
                <w:sz w:val="24"/>
                <w:szCs w:val="24"/>
              </w:rPr>
              <w:t>»</w:t>
            </w:r>
          </w:p>
          <w:p w14:paraId="124226C3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Файл pdf без меток под названием «Мудбор</w:t>
            </w:r>
            <w:r>
              <w:rPr>
                <w:rFonts w:eastAsia="Times New Roman" w:cs="Times New Roman"/>
                <w:sz w:val="24"/>
                <w:szCs w:val="24"/>
              </w:rPr>
              <w:t>д</w:t>
            </w:r>
            <w:r w:rsidRPr="00715D05">
              <w:rPr>
                <w:rFonts w:eastAsia="Times New Roman" w:cs="Times New Roman"/>
                <w:sz w:val="24"/>
                <w:szCs w:val="24"/>
              </w:rPr>
              <w:t>»</w:t>
            </w:r>
          </w:p>
        </w:tc>
      </w:tr>
      <w:tr w:rsidR="008103A0" w:rsidRPr="00715D05" w14:paraId="5238E52A" w14:textId="77777777" w:rsidTr="00CC4DA5">
        <w:tc>
          <w:tcPr>
            <w:tcW w:w="521" w:type="dxa"/>
            <w:shd w:val="clear" w:color="auto" w:fill="D9D9D9" w:themeFill="background1" w:themeFillShade="D9"/>
          </w:tcPr>
          <w:p w14:paraId="37B88E57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329" w:type="dxa"/>
            <w:shd w:val="clear" w:color="auto" w:fill="D9D9D9" w:themeFill="background1" w:themeFillShade="D9"/>
          </w:tcPr>
          <w:p w14:paraId="3E397998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>Задание 3</w:t>
            </w:r>
          </w:p>
        </w:tc>
        <w:tc>
          <w:tcPr>
            <w:tcW w:w="5501" w:type="dxa"/>
            <w:shd w:val="clear" w:color="auto" w:fill="D9D9D9" w:themeFill="background1" w:themeFillShade="D9"/>
          </w:tcPr>
          <w:p w14:paraId="3DFA9BD4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103A0" w:rsidRPr="00715D05" w14:paraId="27730AF2" w14:textId="77777777" w:rsidTr="00CC4DA5">
        <w:tc>
          <w:tcPr>
            <w:tcW w:w="521" w:type="dxa"/>
          </w:tcPr>
          <w:p w14:paraId="6BBC4B3B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4.1</w:t>
            </w:r>
          </w:p>
        </w:tc>
        <w:tc>
          <w:tcPr>
            <w:tcW w:w="3329" w:type="dxa"/>
          </w:tcPr>
          <w:p w14:paraId="319F0182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Продукт </w:t>
            </w:r>
          </w:p>
        </w:tc>
        <w:tc>
          <w:tcPr>
            <w:tcW w:w="5501" w:type="dxa"/>
          </w:tcPr>
          <w:p w14:paraId="3C09A16F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Техническое задание по следующей структуре:</w:t>
            </w:r>
          </w:p>
          <w:p w14:paraId="5882E48F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15D05">
              <w:rPr>
                <w:rFonts w:eastAsia="Times New Roman" w:cs="Times New Roman"/>
                <w:b/>
                <w:bCs/>
                <w:sz w:val="24"/>
                <w:szCs w:val="24"/>
              </w:rPr>
              <w:t>Общие требования:</w:t>
            </w:r>
          </w:p>
          <w:p w14:paraId="3087157F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   Цель проекта:</w:t>
            </w:r>
            <w:r w:rsidRPr="00715D05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14:paraId="495070EB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   Стиль и концепция:</w:t>
            </w:r>
            <w:r w:rsidRPr="00715D05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14:paraId="2E08C1A9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 xml:space="preserve">    </w:t>
            </w:r>
            <w:r w:rsidRPr="00715D05">
              <w:rPr>
                <w:rFonts w:eastAsia="Times New Roman" w:cs="Times New Roman"/>
                <w:i/>
                <w:iCs/>
                <w:sz w:val="24"/>
                <w:szCs w:val="24"/>
              </w:rPr>
              <w:t>Целевая аудитория:</w:t>
            </w:r>
            <w:r w:rsidRPr="00715D05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14:paraId="20FA4584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15D05">
              <w:rPr>
                <w:rFonts w:eastAsia="Times New Roman" w:cs="Times New Roman"/>
                <w:b/>
                <w:bCs/>
                <w:sz w:val="24"/>
                <w:szCs w:val="24"/>
              </w:rPr>
              <w:t>1. Дизайн костюма:</w:t>
            </w:r>
          </w:p>
          <w:p w14:paraId="3C49999E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 xml:space="preserve">    </w:t>
            </w:r>
            <w:r w:rsidRPr="00715D05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Продукт: </w:t>
            </w:r>
          </w:p>
          <w:p w14:paraId="6E9712DE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715D05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   Основные требования: </w:t>
            </w:r>
          </w:p>
          <w:p w14:paraId="34BBD200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715D05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   Цветовая палитра: </w:t>
            </w:r>
          </w:p>
          <w:p w14:paraId="24740D83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715D05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   Материалы: </w:t>
            </w:r>
          </w:p>
          <w:p w14:paraId="13372752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715D05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   Конструктивные особенности: </w:t>
            </w:r>
          </w:p>
          <w:p w14:paraId="45EC2844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15D05">
              <w:rPr>
                <w:rFonts w:eastAsia="Times New Roman" w:cs="Times New Roman"/>
                <w:b/>
                <w:bCs/>
                <w:sz w:val="24"/>
                <w:szCs w:val="24"/>
              </w:rPr>
              <w:t>2. Промышленный дизайн:</w:t>
            </w:r>
          </w:p>
          <w:p w14:paraId="0FD18A61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 xml:space="preserve">    </w:t>
            </w:r>
            <w:r w:rsidRPr="00715D05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Продукт: </w:t>
            </w:r>
          </w:p>
          <w:p w14:paraId="74B65E43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715D05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   Основные требования: </w:t>
            </w:r>
          </w:p>
          <w:p w14:paraId="134B24EE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715D05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   Материалы: </w:t>
            </w:r>
          </w:p>
          <w:p w14:paraId="44D48A37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715D05">
              <w:rPr>
                <w:rFonts w:eastAsia="Times New Roman" w:cs="Times New Roman"/>
                <w:i/>
                <w:iCs/>
                <w:sz w:val="24"/>
                <w:szCs w:val="24"/>
              </w:rPr>
              <w:lastRenderedPageBreak/>
              <w:t xml:space="preserve">    Функциональные особенности: </w:t>
            </w:r>
          </w:p>
          <w:p w14:paraId="28C72BF6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15D05">
              <w:rPr>
                <w:rFonts w:eastAsia="Times New Roman" w:cs="Times New Roman"/>
                <w:b/>
                <w:bCs/>
                <w:sz w:val="24"/>
                <w:szCs w:val="24"/>
              </w:rPr>
              <w:t>3. Дизайн интерьера:</w:t>
            </w:r>
          </w:p>
          <w:p w14:paraId="7BEE36E2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   Объект:</w:t>
            </w:r>
            <w:r w:rsidRPr="00715D05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14:paraId="7CBC76FB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 xml:space="preserve">   </w:t>
            </w:r>
            <w:r w:rsidRPr="00715D05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Основные требования:</w:t>
            </w:r>
            <w:r w:rsidRPr="00715D05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14:paraId="652D7730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 xml:space="preserve">    </w:t>
            </w:r>
            <w:r w:rsidRPr="00715D05">
              <w:rPr>
                <w:rFonts w:eastAsia="Times New Roman" w:cs="Times New Roman"/>
                <w:i/>
                <w:iCs/>
                <w:sz w:val="24"/>
                <w:szCs w:val="24"/>
              </w:rPr>
              <w:t>Цветовая палитра:</w:t>
            </w:r>
            <w:r w:rsidRPr="00715D05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14:paraId="1C425DF5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 xml:space="preserve">    </w:t>
            </w:r>
            <w:r w:rsidRPr="00715D05">
              <w:rPr>
                <w:rFonts w:eastAsia="Times New Roman" w:cs="Times New Roman"/>
                <w:i/>
                <w:iCs/>
                <w:sz w:val="24"/>
                <w:szCs w:val="24"/>
              </w:rPr>
              <w:t>Материалы и текстуры:</w:t>
            </w:r>
            <w:r w:rsidRPr="00715D05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14:paraId="391B3A99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 xml:space="preserve">    </w:t>
            </w:r>
            <w:r w:rsidRPr="00715D05">
              <w:rPr>
                <w:rFonts w:eastAsia="Times New Roman" w:cs="Times New Roman"/>
                <w:i/>
                <w:iCs/>
                <w:sz w:val="24"/>
                <w:szCs w:val="24"/>
              </w:rPr>
              <w:t>Планировка:</w:t>
            </w:r>
          </w:p>
          <w:p w14:paraId="64A3DB11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15D05">
              <w:rPr>
                <w:rFonts w:eastAsia="Times New Roman" w:cs="Times New Roman"/>
                <w:b/>
                <w:bCs/>
                <w:sz w:val="24"/>
                <w:szCs w:val="24"/>
              </w:rPr>
              <w:t>4. Дизайн (графический, вэб):</w:t>
            </w:r>
          </w:p>
          <w:p w14:paraId="7D18130F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715D05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   Продукт: </w:t>
            </w:r>
          </w:p>
          <w:p w14:paraId="1FA01845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715D05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   Основные требования: </w:t>
            </w:r>
          </w:p>
          <w:p w14:paraId="5BCFBF3E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715D05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   Цветовая палитра: </w:t>
            </w:r>
          </w:p>
          <w:p w14:paraId="4BE8A5DC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715D05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   Типографи</w:t>
            </w: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>ка</w:t>
            </w:r>
            <w:r w:rsidRPr="00715D05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: </w:t>
            </w:r>
          </w:p>
          <w:p w14:paraId="372FB7D2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715D05"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   Дополнительные элементы: </w:t>
            </w:r>
          </w:p>
          <w:p w14:paraId="3CABD765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15D05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Дополнительные требования: </w:t>
            </w:r>
            <w:r w:rsidRPr="00715D05">
              <w:rPr>
                <w:rFonts w:eastAsia="Times New Roman" w:cs="Times New Roman"/>
                <w:sz w:val="24"/>
                <w:szCs w:val="24"/>
              </w:rPr>
              <w:t>(при необходимости)</w:t>
            </w:r>
          </w:p>
        </w:tc>
      </w:tr>
      <w:tr w:rsidR="008103A0" w:rsidRPr="00715D05" w14:paraId="3F34E6BD" w14:textId="77777777" w:rsidTr="00CC4DA5">
        <w:tc>
          <w:tcPr>
            <w:tcW w:w="521" w:type="dxa"/>
          </w:tcPr>
          <w:p w14:paraId="0377A3CF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3329" w:type="dxa"/>
          </w:tcPr>
          <w:p w14:paraId="1FD3F107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>Технические ограничения</w:t>
            </w:r>
          </w:p>
        </w:tc>
        <w:tc>
          <w:tcPr>
            <w:tcW w:w="5501" w:type="dxa"/>
          </w:tcPr>
          <w:p w14:paraId="20D24F32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Размер документа А4 вертикальный, шрифт Times New Roman, кегль 1</w:t>
            </w:r>
            <w:r>
              <w:rPr>
                <w:rFonts w:eastAsia="Times New Roman" w:cs="Times New Roman"/>
                <w:sz w:val="24"/>
                <w:szCs w:val="24"/>
              </w:rPr>
              <w:t>4</w:t>
            </w:r>
            <w:r w:rsidRPr="00715D05">
              <w:rPr>
                <w:rFonts w:eastAsia="Times New Roman" w:cs="Times New Roman"/>
                <w:sz w:val="24"/>
                <w:szCs w:val="24"/>
              </w:rPr>
              <w:t xml:space="preserve"> пт</w:t>
            </w:r>
            <w:r>
              <w:rPr>
                <w:rFonts w:eastAsia="Times New Roman" w:cs="Times New Roman"/>
                <w:sz w:val="24"/>
                <w:szCs w:val="24"/>
              </w:rPr>
              <w:t>.</w:t>
            </w:r>
            <w:r w:rsidRPr="00715D05">
              <w:rPr>
                <w:rFonts w:eastAsia="Times New Roman" w:cs="Times New Roman"/>
                <w:sz w:val="24"/>
                <w:szCs w:val="24"/>
              </w:rPr>
              <w:t xml:space="preserve">, начертание </w:t>
            </w:r>
            <w:r w:rsidRPr="00715D05">
              <w:rPr>
                <w:rFonts w:eastAsia="Times New Roman" w:cs="Times New Roman"/>
                <w:sz w:val="24"/>
                <w:szCs w:val="24"/>
                <w:lang w:val="en-US"/>
              </w:rPr>
              <w:t>Regular</w:t>
            </w:r>
            <w:r w:rsidRPr="00715D05">
              <w:rPr>
                <w:rFonts w:eastAsia="Times New Roman" w:cs="Times New Roman"/>
                <w:sz w:val="24"/>
                <w:szCs w:val="24"/>
              </w:rPr>
              <w:t xml:space="preserve">, выключка по ширине, абзацный отступ 1,5 см, интервалы между абзацами </w:t>
            </w:r>
            <w:r>
              <w:rPr>
                <w:rFonts w:eastAsia="Times New Roman" w:cs="Times New Roman"/>
                <w:sz w:val="24"/>
                <w:szCs w:val="24"/>
              </w:rPr>
              <w:t>8 пт.</w:t>
            </w:r>
          </w:p>
        </w:tc>
      </w:tr>
      <w:tr w:rsidR="008103A0" w:rsidRPr="00715D05" w14:paraId="029B62CC" w14:textId="77777777" w:rsidTr="00CC4DA5">
        <w:tc>
          <w:tcPr>
            <w:tcW w:w="521" w:type="dxa"/>
          </w:tcPr>
          <w:p w14:paraId="6B84B5A0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4.3</w:t>
            </w:r>
          </w:p>
        </w:tc>
        <w:tc>
          <w:tcPr>
            <w:tcW w:w="3329" w:type="dxa"/>
          </w:tcPr>
          <w:p w14:paraId="5D38BA94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color w:val="000000"/>
                <w:sz w:val="24"/>
                <w:szCs w:val="24"/>
              </w:rPr>
              <w:t>Выходные данные</w:t>
            </w:r>
          </w:p>
        </w:tc>
        <w:tc>
          <w:tcPr>
            <w:tcW w:w="5501" w:type="dxa"/>
          </w:tcPr>
          <w:p w14:paraId="645A988E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15D05">
              <w:rPr>
                <w:rFonts w:eastAsia="Times New Roman" w:cs="Times New Roman"/>
                <w:sz w:val="24"/>
                <w:szCs w:val="24"/>
              </w:rPr>
              <w:t>Сохранить файл в формате .</w:t>
            </w:r>
            <w:r w:rsidRPr="00715D05">
              <w:rPr>
                <w:rFonts w:eastAsia="Times New Roman" w:cs="Times New Roman"/>
                <w:sz w:val="24"/>
                <w:szCs w:val="24"/>
                <w:lang w:val="en-US"/>
              </w:rPr>
              <w:t>docx</w:t>
            </w:r>
            <w:r w:rsidRPr="00715D05">
              <w:rPr>
                <w:rFonts w:eastAsia="Times New Roman" w:cs="Times New Roman"/>
                <w:sz w:val="24"/>
                <w:szCs w:val="24"/>
              </w:rPr>
              <w:t>, .</w:t>
            </w:r>
            <w:r w:rsidRPr="00715D05">
              <w:rPr>
                <w:rFonts w:eastAsia="Times New Roman" w:cs="Times New Roman"/>
                <w:sz w:val="24"/>
                <w:szCs w:val="24"/>
                <w:lang w:val="en-US"/>
              </w:rPr>
              <w:t>doc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под названием ТЗ</w:t>
            </w:r>
          </w:p>
        </w:tc>
      </w:tr>
      <w:tr w:rsidR="008103A0" w:rsidRPr="00715D05" w14:paraId="6A4F72A7" w14:textId="77777777" w:rsidTr="00CC4DA5">
        <w:tc>
          <w:tcPr>
            <w:tcW w:w="521" w:type="dxa"/>
          </w:tcPr>
          <w:p w14:paraId="1E29CC1B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</w:tcPr>
          <w:p w14:paraId="4487F0CB" w14:textId="77777777" w:rsidR="008103A0" w:rsidRDefault="008103A0" w:rsidP="00CC4DA5">
            <w:pPr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Существующий фирменный стиль</w:t>
            </w:r>
          </w:p>
          <w:p w14:paraId="2E2D6314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CE411E">
              <w:rPr>
                <w:rFonts w:eastAsia="Times New Roman" w:cs="Times New Roman"/>
                <w:color w:val="000000"/>
                <w:sz w:val="24"/>
                <w:szCs w:val="24"/>
              </w:rPr>
              <w:t>https://sadkobwfm.ru/</w:t>
            </w:r>
          </w:p>
        </w:tc>
        <w:tc>
          <w:tcPr>
            <w:tcW w:w="5501" w:type="dxa"/>
          </w:tcPr>
          <w:p w14:paraId="1E3ECD1C" w14:textId="77777777" w:rsidR="008103A0" w:rsidRPr="00715D05" w:rsidRDefault="008103A0" w:rsidP="00CC4DA5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noProof/>
                <w:sz w:val="24"/>
                <w:szCs w:val="24"/>
              </w:rPr>
              <w:t xml:space="preserve">      </w:t>
            </w:r>
            <w:r>
              <w:rPr>
                <w:rFonts w:eastAsia="Times New Roman" w:cs="Times New Roman"/>
                <w:noProof/>
                <w:sz w:val="24"/>
                <w:szCs w:val="24"/>
              </w:rPr>
              <w:drawing>
                <wp:inline distT="0" distB="0" distL="0" distR="0" wp14:anchorId="04EE5573" wp14:editId="4650DC04">
                  <wp:extent cx="3355975" cy="661670"/>
                  <wp:effectExtent l="0" t="0" r="0" b="508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5975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noProof/>
                <w:sz w:val="24"/>
                <w:szCs w:val="24"/>
              </w:rPr>
              <w:t xml:space="preserve">            </w:t>
            </w:r>
          </w:p>
        </w:tc>
      </w:tr>
      <w:bookmarkEnd w:id="0"/>
    </w:tbl>
    <w:p w14:paraId="6AECCC9B" w14:textId="77777777" w:rsidR="00EF2FB9" w:rsidRDefault="00EF2FB9" w:rsidP="00EF2FB9">
      <w:pPr>
        <w:spacing w:after="0"/>
        <w:ind w:firstLine="709"/>
        <w:jc w:val="both"/>
      </w:pPr>
    </w:p>
    <w:p w14:paraId="1E5C00E8" w14:textId="4A9B7D3A" w:rsidR="004E1E9A" w:rsidRDefault="004E1E9A" w:rsidP="004E1E9A">
      <w:pPr>
        <w:spacing w:after="0"/>
        <w:ind w:firstLine="709"/>
        <w:jc w:val="right"/>
      </w:pPr>
    </w:p>
    <w:p w14:paraId="4A1FF5B5" w14:textId="77777777" w:rsidR="004E1E9A" w:rsidRDefault="004E1E9A" w:rsidP="004E1E9A">
      <w:pPr>
        <w:spacing w:after="0"/>
        <w:ind w:firstLine="709"/>
        <w:jc w:val="right"/>
      </w:pPr>
    </w:p>
    <w:sectPr w:rsidR="004E1E9A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E40B6"/>
    <w:multiLevelType w:val="multilevel"/>
    <w:tmpl w:val="91FAB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D1916BF"/>
    <w:multiLevelType w:val="hybridMultilevel"/>
    <w:tmpl w:val="A3326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9940397"/>
    <w:multiLevelType w:val="multilevel"/>
    <w:tmpl w:val="AC804CD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E9A"/>
    <w:rsid w:val="00011DD8"/>
    <w:rsid w:val="002D2E0E"/>
    <w:rsid w:val="00387945"/>
    <w:rsid w:val="00495895"/>
    <w:rsid w:val="004E1E9A"/>
    <w:rsid w:val="006C0B77"/>
    <w:rsid w:val="008103A0"/>
    <w:rsid w:val="008242FF"/>
    <w:rsid w:val="00870751"/>
    <w:rsid w:val="00922C48"/>
    <w:rsid w:val="00B915B7"/>
    <w:rsid w:val="00E70E14"/>
    <w:rsid w:val="00EA59DF"/>
    <w:rsid w:val="00EE4070"/>
    <w:rsid w:val="00EF2FB9"/>
    <w:rsid w:val="00F12C76"/>
    <w:rsid w:val="00FA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B2223"/>
  <w15:chartTrackingRefBased/>
  <w15:docId w15:val="{E5F9C25A-E08D-472E-A772-9801ED14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sv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2025-07-01T11:09:00Z</dcterms:created>
  <dcterms:modified xsi:type="dcterms:W3CDTF">2025-09-30T15:41:00Z</dcterms:modified>
</cp:coreProperties>
</file>